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9" w:rsidRDefault="00836988" w:rsidP="000840F2">
      <w:pPr>
        <w:pStyle w:val="a3"/>
        <w:spacing w:after="2" w:line="276" w:lineRule="auto"/>
        <w:ind w:hanging="3654"/>
        <w:jc w:val="center"/>
      </w:pPr>
      <w:r>
        <w:t>Аннотации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программам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10</w:t>
      </w:r>
      <w:r w:rsidR="000840F2">
        <w:t>-11</w:t>
      </w:r>
      <w:r>
        <w:rPr>
          <w:spacing w:val="-7"/>
        </w:rPr>
        <w:t xml:space="preserve"> </w:t>
      </w:r>
      <w:r>
        <w:t>классов</w:t>
      </w:r>
    </w:p>
    <w:p w:rsidR="000840F2" w:rsidRDefault="000840F2" w:rsidP="000840F2">
      <w:pPr>
        <w:pStyle w:val="a3"/>
        <w:spacing w:after="2" w:line="276" w:lineRule="auto"/>
        <w:ind w:hanging="3654"/>
        <w:jc w:val="center"/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016"/>
      </w:tblGrid>
      <w:tr w:rsidR="00676219">
        <w:trPr>
          <w:trHeight w:val="316"/>
        </w:trPr>
        <w:tc>
          <w:tcPr>
            <w:tcW w:w="2809" w:type="dxa"/>
          </w:tcPr>
          <w:p w:rsidR="00676219" w:rsidRDefault="00836988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016" w:type="dxa"/>
          </w:tcPr>
          <w:p w:rsidR="00676219" w:rsidRDefault="00836988">
            <w:pPr>
              <w:pStyle w:val="TableParagraph"/>
              <w:spacing w:line="273" w:lineRule="exact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аннотация</w:t>
            </w:r>
          </w:p>
        </w:tc>
      </w:tr>
      <w:tr w:rsidR="00676219">
        <w:trPr>
          <w:trHeight w:val="3149"/>
        </w:trPr>
        <w:tc>
          <w:tcPr>
            <w:tcW w:w="2809" w:type="dxa"/>
          </w:tcPr>
          <w:p w:rsidR="00676219" w:rsidRDefault="00836988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76219" w:rsidRDefault="00836988">
            <w:pPr>
              <w:pStyle w:val="TableParagraph"/>
              <w:spacing w:line="276" w:lineRule="auto"/>
              <w:ind w:left="119" w:right="726"/>
              <w:rPr>
                <w:sz w:val="24"/>
              </w:rPr>
            </w:pPr>
            <w:r>
              <w:rPr>
                <w:sz w:val="24"/>
              </w:rPr>
              <w:t xml:space="preserve">«Русский язык» для 10-11 классов </w:t>
            </w:r>
            <w:r>
              <w:rPr>
                <w:spacing w:val="-2"/>
                <w:sz w:val="24"/>
              </w:rPr>
              <w:t>(базовый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7016" w:type="dxa"/>
          </w:tcPr>
          <w:p w:rsidR="00676219" w:rsidRDefault="00836988">
            <w:pPr>
              <w:pStyle w:val="TableParagraph"/>
              <w:spacing w:line="276" w:lineRule="auto"/>
              <w:ind w:right="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Разработана с учетом требований Федерального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17.05.2012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413</w:t>
            </w:r>
            <w:proofErr w:type="gramEnd"/>
          </w:p>
          <w:p w:rsidR="00676219" w:rsidRDefault="00836988">
            <w:pPr>
              <w:pStyle w:val="TableParagraph"/>
              <w:spacing w:line="276" w:lineRule="auto"/>
              <w:ind w:right="7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«Об утверждении федерального государственного образовательного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среднего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образования»,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редакции от 12.08.2022) на основе Федеральной рабочей 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учебному предмету «Русский язык».</w:t>
            </w:r>
            <w:proofErr w:type="gramEnd"/>
          </w:p>
          <w:p w:rsidR="00676219" w:rsidRDefault="00836988">
            <w:pPr>
              <w:pStyle w:val="TableParagraph"/>
              <w:spacing w:before="26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рассчитана</w:t>
            </w:r>
          </w:p>
          <w:p w:rsidR="00676219" w:rsidRDefault="00836988">
            <w:pPr>
              <w:pStyle w:val="TableParagraph"/>
              <w:spacing w:before="6" w:line="300" w:lineRule="atLeas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10-11 классах на базовом уровне на 68 часов в год (2 часа в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676219">
        <w:trPr>
          <w:trHeight w:val="3231"/>
        </w:trPr>
        <w:tc>
          <w:tcPr>
            <w:tcW w:w="2809" w:type="dxa"/>
          </w:tcPr>
          <w:p w:rsidR="00676219" w:rsidRDefault="00836988">
            <w:pPr>
              <w:pStyle w:val="TableParagraph"/>
              <w:spacing w:line="283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76219" w:rsidRDefault="00836988">
            <w:pPr>
              <w:pStyle w:val="TableParagraph"/>
              <w:spacing w:line="276" w:lineRule="auto"/>
              <w:ind w:left="119" w:right="238"/>
              <w:rPr>
                <w:sz w:val="24"/>
              </w:rPr>
            </w:pPr>
            <w:r>
              <w:rPr>
                <w:sz w:val="24"/>
              </w:rPr>
              <w:t>«Литература»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10-11 классов 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7016" w:type="dxa"/>
          </w:tcPr>
          <w:p w:rsidR="00676219" w:rsidRDefault="00836988">
            <w:pPr>
              <w:pStyle w:val="TableParagraph"/>
              <w:spacing w:line="278" w:lineRule="auto"/>
              <w:ind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Разработана с учетом требований Федерального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образовательного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17.05.2012 № 413</w:t>
            </w:r>
            <w:proofErr w:type="gramEnd"/>
          </w:p>
          <w:p w:rsidR="00676219" w:rsidRDefault="00836988">
            <w:pPr>
              <w:pStyle w:val="TableParagraph"/>
              <w:spacing w:line="276" w:lineRule="auto"/>
              <w:ind w:right="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«Об утверждении федерального государственного образовательного стандарта среднего общего образования», в редакции от 12.08.2022) на основе Федеральной рабочей 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учебному предмету «Литература».</w:t>
            </w:r>
            <w:proofErr w:type="gramEnd"/>
          </w:p>
          <w:p w:rsidR="00676219" w:rsidRDefault="00836988">
            <w:pPr>
              <w:pStyle w:val="TableParagraph"/>
              <w:spacing w:before="13" w:line="273" w:lineRule="auto"/>
              <w:ind w:right="562"/>
              <w:jc w:val="both"/>
              <w:rPr>
                <w:sz w:val="24"/>
              </w:rPr>
            </w:pPr>
            <w:r>
              <w:rPr>
                <w:sz w:val="24"/>
              </w:rPr>
              <w:t>Срок реализации программы - 2 года. Программа рассчи</w:t>
            </w:r>
            <w:r>
              <w:rPr>
                <w:sz w:val="24"/>
              </w:rPr>
              <w:t>тана в 10-11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базовом уровне на 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 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(3 часа в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676219">
        <w:trPr>
          <w:trHeight w:val="3173"/>
        </w:trPr>
        <w:tc>
          <w:tcPr>
            <w:tcW w:w="2809" w:type="dxa"/>
          </w:tcPr>
          <w:p w:rsidR="00676219" w:rsidRDefault="00836988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76219" w:rsidRDefault="00836988">
            <w:pPr>
              <w:pStyle w:val="TableParagraph"/>
              <w:spacing w:line="271" w:lineRule="auto"/>
              <w:ind w:left="119" w:right="2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«Иностранный </w:t>
            </w:r>
            <w:r>
              <w:rPr>
                <w:sz w:val="24"/>
              </w:rPr>
              <w:t>(английский)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10-11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7016" w:type="dxa"/>
          </w:tcPr>
          <w:p w:rsidR="00676219" w:rsidRDefault="00836988">
            <w:pPr>
              <w:pStyle w:val="TableParagraph"/>
              <w:spacing w:line="276" w:lineRule="auto"/>
              <w:ind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Разработана с учетом требований Федерального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17.05.2012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413</w:t>
            </w:r>
            <w:proofErr w:type="gramEnd"/>
          </w:p>
          <w:p w:rsidR="00676219" w:rsidRDefault="00836988">
            <w:pPr>
              <w:pStyle w:val="TableParagraph"/>
              <w:spacing w:line="276" w:lineRule="auto"/>
              <w:ind w:right="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«Об утверждении федерального государственного образовательного стандарта среднего общего образования», в редакции от 12.08.2022) на основе Федеральной рабочей программы по учебному предмету «Иностранный (английский) язык».</w:t>
            </w:r>
            <w:proofErr w:type="gramEnd"/>
            <w:r>
              <w:rPr>
                <w:sz w:val="24"/>
              </w:rPr>
              <w:t xml:space="preserve"> Срок реализации программы – 2 год</w:t>
            </w:r>
            <w:r>
              <w:rPr>
                <w:sz w:val="24"/>
              </w:rPr>
              <w:t>а. Программа рассчитана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76219" w:rsidRDefault="008369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676219">
        <w:trPr>
          <w:trHeight w:val="3619"/>
        </w:trPr>
        <w:tc>
          <w:tcPr>
            <w:tcW w:w="2809" w:type="dxa"/>
          </w:tcPr>
          <w:p w:rsidR="00676219" w:rsidRDefault="00836988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76219" w:rsidRDefault="00836988">
            <w:pPr>
              <w:pStyle w:val="TableParagraph"/>
              <w:spacing w:line="276" w:lineRule="auto"/>
              <w:ind w:left="119" w:right="555"/>
              <w:rPr>
                <w:sz w:val="24"/>
              </w:rPr>
            </w:pPr>
            <w:r>
              <w:rPr>
                <w:sz w:val="24"/>
              </w:rPr>
              <w:t>«История»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10-11 классов 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7016" w:type="dxa"/>
          </w:tcPr>
          <w:p w:rsidR="00676219" w:rsidRDefault="00836988">
            <w:pPr>
              <w:pStyle w:val="TableParagraph"/>
              <w:spacing w:line="278" w:lineRule="auto"/>
              <w:ind w:right="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Разработана с учетом требований Федерального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17.05.2012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413</w:t>
            </w:r>
            <w:proofErr w:type="gramEnd"/>
          </w:p>
          <w:p w:rsidR="00676219" w:rsidRDefault="00836988">
            <w:pPr>
              <w:pStyle w:val="TableParagraph"/>
              <w:spacing w:line="276" w:lineRule="auto"/>
              <w:ind w:right="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«Об утверждении федерального государственного образовательного стандарта среднего общего образования», в редакции от 12.08.2022) на основе</w:t>
            </w:r>
            <w:r>
              <w:rPr>
                <w:sz w:val="24"/>
              </w:rPr>
              <w:t xml:space="preserve"> Федеральной рабочей программы по учебному предмету «История».</w:t>
            </w:r>
            <w:proofErr w:type="gramEnd"/>
            <w:r>
              <w:rPr>
                <w:sz w:val="24"/>
              </w:rPr>
              <w:t xml:space="preserve"> Рабочая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«История» состоит 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676219" w:rsidRDefault="00836988">
            <w:pPr>
              <w:pStyle w:val="TableParagraph"/>
              <w:spacing w:line="278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«Всеобщая история», «История России». Срок реализации программы – 2 года. Программа рассчитана в 10-11 классах на базовом уровне – 68 часов в год (2 часа в неделю).</w:t>
            </w:r>
          </w:p>
        </w:tc>
      </w:tr>
    </w:tbl>
    <w:p w:rsidR="00676219" w:rsidRDefault="00676219">
      <w:pPr>
        <w:spacing w:line="278" w:lineRule="auto"/>
        <w:jc w:val="both"/>
        <w:rPr>
          <w:sz w:val="24"/>
        </w:rPr>
        <w:sectPr w:rsidR="00676219">
          <w:type w:val="continuous"/>
          <w:pgSz w:w="11920" w:h="16850"/>
          <w:pgMar w:top="560" w:right="6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589"/>
      </w:tblGrid>
      <w:tr w:rsidR="00676219">
        <w:trPr>
          <w:trHeight w:val="3106"/>
        </w:trPr>
        <w:tc>
          <w:tcPr>
            <w:tcW w:w="2809" w:type="dxa"/>
            <w:tcBorders>
              <w:bottom w:val="single" w:sz="6" w:space="0" w:color="000000"/>
            </w:tcBorders>
          </w:tcPr>
          <w:p w:rsidR="00676219" w:rsidRDefault="00836988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lastRenderedPageBreak/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76219" w:rsidRDefault="00836988">
            <w:pPr>
              <w:pStyle w:val="TableParagraph"/>
              <w:spacing w:line="278" w:lineRule="auto"/>
              <w:ind w:left="119" w:right="334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10-11 классов (базо</w:t>
            </w:r>
            <w:r>
              <w:rPr>
                <w:sz w:val="24"/>
              </w:rPr>
              <w:t xml:space="preserve">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589" w:type="dxa"/>
            <w:tcBorders>
              <w:bottom w:val="single" w:sz="6" w:space="0" w:color="000000"/>
            </w:tcBorders>
          </w:tcPr>
          <w:p w:rsidR="00676219" w:rsidRDefault="00836988">
            <w:pPr>
              <w:pStyle w:val="TableParagraph"/>
              <w:spacing w:line="276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Разработана с учетом требований Федерального государственного образовательного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 17.05.2012 № 413 «Об утверждении федерального государственного образовательного стандарта среднег</w:t>
            </w:r>
            <w:r>
              <w:rPr>
                <w:sz w:val="24"/>
              </w:rPr>
              <w:t>о общего образования», в редакции от 12.08.2022) на основе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</w:p>
          <w:p w:rsidR="00676219" w:rsidRDefault="0083698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«География». 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</w:p>
          <w:p w:rsidR="00676219" w:rsidRDefault="00836988">
            <w:pPr>
              <w:pStyle w:val="TableParagraph"/>
              <w:spacing w:line="242" w:lineRule="auto"/>
              <w:ind w:right="29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рассчитанав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34 часа в год (1 час в неделю).</w:t>
            </w:r>
          </w:p>
        </w:tc>
      </w:tr>
      <w:tr w:rsidR="00676219">
        <w:trPr>
          <w:trHeight w:val="3096"/>
        </w:trPr>
        <w:tc>
          <w:tcPr>
            <w:tcW w:w="2809" w:type="dxa"/>
            <w:tcBorders>
              <w:top w:val="single" w:sz="6" w:space="0" w:color="000000"/>
            </w:tcBorders>
          </w:tcPr>
          <w:p w:rsidR="00676219" w:rsidRDefault="00836988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76219" w:rsidRDefault="00836988">
            <w:pPr>
              <w:pStyle w:val="TableParagraph"/>
              <w:spacing w:line="280" w:lineRule="auto"/>
              <w:ind w:left="119" w:right="314"/>
              <w:rPr>
                <w:sz w:val="24"/>
              </w:rPr>
            </w:pPr>
            <w:r>
              <w:rPr>
                <w:spacing w:val="-2"/>
                <w:sz w:val="24"/>
              </w:rPr>
              <w:t>«Обществознание»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для </w:t>
            </w:r>
            <w:r>
              <w:rPr>
                <w:sz w:val="24"/>
              </w:rPr>
              <w:t>10-11 классов</w:t>
            </w:r>
          </w:p>
          <w:p w:rsidR="00676219" w:rsidRDefault="00836988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(углубленный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589" w:type="dxa"/>
            <w:tcBorders>
              <w:top w:val="single" w:sz="6" w:space="0" w:color="000000"/>
            </w:tcBorders>
          </w:tcPr>
          <w:p w:rsidR="00676219" w:rsidRDefault="00836988">
            <w:pPr>
              <w:pStyle w:val="TableParagraph"/>
              <w:spacing w:line="276" w:lineRule="auto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Разработана с учетом требований Федерального государственного образовательного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 17.05.2012 № 413 «Об утверждении федерального государственного образовательного стандарта среднего общего обра</w:t>
            </w:r>
            <w:r>
              <w:rPr>
                <w:sz w:val="24"/>
              </w:rPr>
              <w:t>зования», в редакции от 12.08.2022) на основе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</w:p>
          <w:p w:rsidR="00676219" w:rsidRDefault="00836988">
            <w:pPr>
              <w:pStyle w:val="TableParagraph"/>
              <w:spacing w:line="237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«Обществознание». Срок реализации программы – 2 года. Программа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рассчитанав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(4 часа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неделю).</w:t>
            </w:r>
          </w:p>
        </w:tc>
      </w:tr>
      <w:tr w:rsidR="00676219">
        <w:trPr>
          <w:trHeight w:val="4129"/>
        </w:trPr>
        <w:tc>
          <w:tcPr>
            <w:tcW w:w="2809" w:type="dxa"/>
          </w:tcPr>
          <w:p w:rsidR="00676219" w:rsidRDefault="00836988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76219" w:rsidRDefault="00836988">
            <w:pPr>
              <w:pStyle w:val="TableParagraph"/>
              <w:spacing w:line="280" w:lineRule="auto"/>
              <w:ind w:left="119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10-11 классов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углубленный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589" w:type="dxa"/>
          </w:tcPr>
          <w:p w:rsidR="00676219" w:rsidRDefault="00836988">
            <w:pPr>
              <w:pStyle w:val="TableParagraph"/>
              <w:spacing w:line="276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Разработана с учетом требований Федерального государственного образовательного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 17.05.2012 № 413 </w:t>
            </w:r>
            <w:r>
              <w:rPr>
                <w:sz w:val="24"/>
              </w:rPr>
              <w:t>«Об утверждении федерального государственного образовательного стандарта среднего общего образования», в редакции от 12.08.2022) на основе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</w:p>
          <w:p w:rsidR="00676219" w:rsidRDefault="008369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«Математика». Учебный предмет «Математика» включает курсы «Алгебра</w:t>
            </w:r>
            <w:r>
              <w:rPr>
                <w:sz w:val="24"/>
              </w:rPr>
              <w:t xml:space="preserve"> и начала математического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676219" w:rsidRDefault="00836988">
            <w:pPr>
              <w:pStyle w:val="TableParagraph"/>
              <w:spacing w:line="276" w:lineRule="auto"/>
              <w:ind w:right="1606"/>
              <w:rPr>
                <w:sz w:val="24"/>
              </w:rPr>
            </w:pPr>
            <w:r>
              <w:rPr>
                <w:sz w:val="24"/>
              </w:rPr>
              <w:t>«Геометрия»,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статистика». Срок реализации программы – 2 года.</w:t>
            </w:r>
          </w:p>
          <w:p w:rsidR="00676219" w:rsidRDefault="008369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рассчитана 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10-11 классах 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676219" w:rsidRDefault="00836988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углубленном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неделю).</w:t>
            </w:r>
          </w:p>
        </w:tc>
      </w:tr>
      <w:tr w:rsidR="00676219">
        <w:trPr>
          <w:trHeight w:val="3662"/>
        </w:trPr>
        <w:tc>
          <w:tcPr>
            <w:tcW w:w="2809" w:type="dxa"/>
          </w:tcPr>
          <w:p w:rsidR="00676219" w:rsidRDefault="00836988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76219" w:rsidRDefault="0083698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«Информатика»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10-</w:t>
            </w:r>
          </w:p>
          <w:p w:rsidR="00676219" w:rsidRDefault="00836988">
            <w:pPr>
              <w:pStyle w:val="TableParagraph"/>
              <w:spacing w:before="20" w:line="237" w:lineRule="auto"/>
              <w:ind w:left="119" w:right="61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589" w:type="dxa"/>
          </w:tcPr>
          <w:p w:rsidR="00676219" w:rsidRDefault="00836988">
            <w:pPr>
              <w:pStyle w:val="TableParagraph"/>
              <w:spacing w:line="276" w:lineRule="auto"/>
              <w:ind w:right="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Разработана с учетом требований Федерального государственного образовательного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</w:t>
            </w:r>
            <w:proofErr w:type="gramEnd"/>
          </w:p>
          <w:p w:rsidR="00676219" w:rsidRDefault="00836988">
            <w:pPr>
              <w:pStyle w:val="TableParagraph"/>
              <w:spacing w:line="276" w:lineRule="auto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от 17.05.2012 № 413 «Об утверждении федер</w:t>
            </w:r>
            <w:r>
              <w:rPr>
                <w:sz w:val="24"/>
              </w:rPr>
              <w:t>ального государственного образовательного стандарта среднего общего образования», в редакции от 12.08.2022) на основе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</w:p>
          <w:p w:rsidR="00676219" w:rsidRDefault="008369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«Информатика».</w:t>
            </w:r>
          </w:p>
          <w:p w:rsidR="00676219" w:rsidRDefault="00836988">
            <w:pPr>
              <w:pStyle w:val="TableParagraph"/>
              <w:spacing w:before="21" w:line="242" w:lineRule="auto"/>
              <w:ind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рассчитана в 10-11 классах на базовом уровне на 34 часа в год</w:t>
            </w:r>
          </w:p>
          <w:p w:rsidR="00676219" w:rsidRDefault="008369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внеделю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</w:tc>
      </w:tr>
    </w:tbl>
    <w:p w:rsidR="00676219" w:rsidRDefault="00676219">
      <w:pPr>
        <w:spacing w:line="271" w:lineRule="exact"/>
        <w:rPr>
          <w:sz w:val="24"/>
        </w:rPr>
        <w:sectPr w:rsidR="00676219">
          <w:type w:val="continuous"/>
          <w:pgSz w:w="11920" w:h="16850"/>
          <w:pgMar w:top="700" w:right="6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526"/>
      </w:tblGrid>
      <w:tr w:rsidR="00676219">
        <w:trPr>
          <w:trHeight w:val="3528"/>
        </w:trPr>
        <w:tc>
          <w:tcPr>
            <w:tcW w:w="2809" w:type="dxa"/>
          </w:tcPr>
          <w:p w:rsidR="00676219" w:rsidRDefault="00836988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lastRenderedPageBreak/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76219" w:rsidRDefault="00836988">
            <w:pPr>
              <w:pStyle w:val="TableParagraph"/>
              <w:spacing w:line="278" w:lineRule="auto"/>
              <w:ind w:left="119" w:right="654"/>
              <w:rPr>
                <w:sz w:val="24"/>
              </w:rPr>
            </w:pPr>
            <w:r>
              <w:rPr>
                <w:sz w:val="24"/>
              </w:rPr>
              <w:t>«Физика»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10-11 классов 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526" w:type="dxa"/>
          </w:tcPr>
          <w:p w:rsidR="00676219" w:rsidRDefault="00836988">
            <w:pPr>
              <w:pStyle w:val="TableParagraph"/>
              <w:spacing w:line="276" w:lineRule="auto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Разработана с учетом требований Федерального государственного образовательно</w:t>
            </w:r>
            <w:r>
              <w:rPr>
                <w:sz w:val="24"/>
              </w:rPr>
              <w:t xml:space="preserve">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 17.05.2012 № 413 «Об утверждении федерального государственного образовательного стандарта среднего общего образования», в редакции от 12.08.2022) на основе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</w:p>
          <w:p w:rsidR="00676219" w:rsidRDefault="008369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«Физика».</w:t>
            </w:r>
          </w:p>
          <w:p w:rsidR="00676219" w:rsidRDefault="00836988">
            <w:pPr>
              <w:pStyle w:val="TableParagraph"/>
              <w:spacing w:before="24" w:line="280" w:lineRule="auto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 Программа рассчитана в 10 – 11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базовом уровне на 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в 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(2 часа в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676219">
        <w:trPr>
          <w:trHeight w:val="3533"/>
        </w:trPr>
        <w:tc>
          <w:tcPr>
            <w:tcW w:w="2809" w:type="dxa"/>
          </w:tcPr>
          <w:p w:rsidR="00676219" w:rsidRDefault="00836988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76219" w:rsidRDefault="00836988">
            <w:pPr>
              <w:pStyle w:val="TableParagraph"/>
              <w:spacing w:line="278" w:lineRule="auto"/>
              <w:ind w:left="119" w:right="726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10-11 классов 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526" w:type="dxa"/>
          </w:tcPr>
          <w:p w:rsidR="00676219" w:rsidRDefault="00836988">
            <w:pPr>
              <w:pStyle w:val="TableParagraph"/>
              <w:spacing w:line="276" w:lineRule="auto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Разработана с учетом требований Федерального государственного образовательного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 17.05.2012 № 413 «Об утверждении федерального государственного образовательного стандарта среднего общего обра</w:t>
            </w:r>
            <w:r>
              <w:rPr>
                <w:sz w:val="24"/>
              </w:rPr>
              <w:t>зования», в редакции от 12.08.2022) на основе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</w:p>
          <w:p w:rsidR="00676219" w:rsidRDefault="008369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«Химия».</w:t>
            </w:r>
          </w:p>
          <w:p w:rsidR="00676219" w:rsidRDefault="00836988">
            <w:pPr>
              <w:pStyle w:val="TableParagraph"/>
              <w:spacing w:before="19" w:line="268" w:lineRule="auto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рассчитана в 10-11 классе на базовом уровне на 34 часа в год (1 час в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676219">
        <w:trPr>
          <w:trHeight w:val="3543"/>
        </w:trPr>
        <w:tc>
          <w:tcPr>
            <w:tcW w:w="2809" w:type="dxa"/>
          </w:tcPr>
          <w:p w:rsidR="00676219" w:rsidRDefault="00836988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76219" w:rsidRDefault="00836988">
            <w:pPr>
              <w:pStyle w:val="TableParagraph"/>
              <w:spacing w:line="276" w:lineRule="auto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«Биология»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10-11 классов (базовый </w:t>
            </w:r>
            <w:r>
              <w:rPr>
                <w:spacing w:val="-2"/>
                <w:sz w:val="24"/>
              </w:rPr>
              <w:t>уровень))</w:t>
            </w:r>
            <w:proofErr w:type="gramEnd"/>
          </w:p>
        </w:tc>
        <w:tc>
          <w:tcPr>
            <w:tcW w:w="6526" w:type="dxa"/>
          </w:tcPr>
          <w:p w:rsidR="00676219" w:rsidRDefault="00836988">
            <w:pPr>
              <w:pStyle w:val="TableParagraph"/>
              <w:spacing w:line="276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Разработана с учетом требований Федерального государственного образовательного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 17.05.2012 № 413 «Об утверждении федераль</w:t>
            </w:r>
            <w:r>
              <w:rPr>
                <w:sz w:val="24"/>
              </w:rPr>
              <w:t>ного государственного образовательного стандарта среднего общего образования», в редакции от 12.08.2022) на основе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</w:p>
          <w:p w:rsidR="00676219" w:rsidRDefault="008369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«Биология».</w:t>
            </w:r>
          </w:p>
          <w:p w:rsidR="00676219" w:rsidRDefault="00836988">
            <w:pPr>
              <w:pStyle w:val="TableParagraph"/>
              <w:spacing w:before="29" w:line="276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Срок реализации программы - 2 года. Программа рассчитана 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</w:t>
            </w:r>
            <w:r>
              <w:rPr>
                <w:sz w:val="24"/>
              </w:rPr>
              <w:t>зовом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год (1 час в неделю).</w:t>
            </w:r>
          </w:p>
        </w:tc>
      </w:tr>
      <w:tr w:rsidR="00676219">
        <w:trPr>
          <w:trHeight w:val="3528"/>
        </w:trPr>
        <w:tc>
          <w:tcPr>
            <w:tcW w:w="2809" w:type="dxa"/>
          </w:tcPr>
          <w:p w:rsidR="00676219" w:rsidRDefault="00836988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76219" w:rsidRDefault="00836988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«Физическая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культура» </w:t>
            </w:r>
            <w:r>
              <w:rPr>
                <w:sz w:val="24"/>
              </w:rPr>
              <w:t>для 10-11 классов 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6526" w:type="dxa"/>
          </w:tcPr>
          <w:p w:rsidR="00676219" w:rsidRDefault="00836988">
            <w:pPr>
              <w:pStyle w:val="TableParagraph"/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Разработана с учетом требований Федерального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</w:t>
            </w:r>
            <w:proofErr w:type="gramEnd"/>
          </w:p>
          <w:p w:rsidR="00676219" w:rsidRDefault="00836988">
            <w:pPr>
              <w:pStyle w:val="TableParagraph"/>
              <w:tabs>
                <w:tab w:val="left" w:pos="1488"/>
                <w:tab w:val="left" w:pos="2011"/>
                <w:tab w:val="left" w:pos="2669"/>
                <w:tab w:val="left" w:pos="3380"/>
                <w:tab w:val="left" w:pos="5008"/>
              </w:tabs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17.05.2012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413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федерального</w:t>
            </w:r>
            <w:proofErr w:type="gramEnd"/>
          </w:p>
          <w:p w:rsidR="00676219" w:rsidRDefault="00836988">
            <w:pPr>
              <w:pStyle w:val="TableParagraph"/>
              <w:spacing w:before="13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государственного образовательного стандарта среднего общего образования», в редакции от 12.08.2022) на основе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учебному п</w:t>
            </w:r>
            <w:r>
              <w:rPr>
                <w:sz w:val="24"/>
              </w:rPr>
              <w:t>редмету</w:t>
            </w:r>
          </w:p>
          <w:p w:rsidR="00676219" w:rsidRDefault="00836988">
            <w:pPr>
              <w:pStyle w:val="TableParagraph"/>
              <w:spacing w:before="4" w:line="272" w:lineRule="exact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культура».</w:t>
            </w:r>
          </w:p>
          <w:p w:rsidR="00676219" w:rsidRDefault="00836988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рассчитанав</w:t>
            </w:r>
            <w:proofErr w:type="spellEnd"/>
            <w:r>
              <w:rPr>
                <w:sz w:val="24"/>
              </w:rPr>
              <w:t xml:space="preserve"> 10-11 классах на базовом уровне на 102 часа в год (3 часа в </w:t>
            </w:r>
            <w:r>
              <w:rPr>
                <w:spacing w:val="-2"/>
                <w:sz w:val="24"/>
              </w:rPr>
              <w:t>неделю.</w:t>
            </w:r>
            <w:proofErr w:type="gramEnd"/>
          </w:p>
        </w:tc>
      </w:tr>
    </w:tbl>
    <w:p w:rsidR="00676219" w:rsidRDefault="00676219">
      <w:pPr>
        <w:rPr>
          <w:sz w:val="24"/>
        </w:rPr>
        <w:sectPr w:rsidR="00676219">
          <w:type w:val="continuous"/>
          <w:pgSz w:w="11920" w:h="16850"/>
          <w:pgMar w:top="700" w:right="6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589"/>
      </w:tblGrid>
      <w:tr w:rsidR="00676219">
        <w:trPr>
          <w:trHeight w:val="3490"/>
        </w:trPr>
        <w:tc>
          <w:tcPr>
            <w:tcW w:w="2809" w:type="dxa"/>
          </w:tcPr>
          <w:p w:rsidR="00676219" w:rsidRDefault="00836988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lastRenderedPageBreak/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76219" w:rsidRDefault="00836988">
            <w:pPr>
              <w:pStyle w:val="TableParagraph"/>
              <w:spacing w:line="276" w:lineRule="auto"/>
              <w:ind w:left="119" w:right="170"/>
              <w:rPr>
                <w:sz w:val="24"/>
              </w:rPr>
            </w:pPr>
            <w:r>
              <w:rPr>
                <w:sz w:val="24"/>
              </w:rPr>
              <w:t xml:space="preserve">«Основы безопасности </w:t>
            </w:r>
            <w:r>
              <w:rPr>
                <w:spacing w:val="-2"/>
                <w:sz w:val="24"/>
              </w:rPr>
              <w:t>жизнедеятельности»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для </w:t>
            </w:r>
            <w:r>
              <w:rPr>
                <w:sz w:val="24"/>
              </w:rPr>
              <w:t xml:space="preserve">10-11 классов 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589" w:type="dxa"/>
          </w:tcPr>
          <w:p w:rsidR="00676219" w:rsidRDefault="00836988">
            <w:pPr>
              <w:pStyle w:val="TableParagraph"/>
              <w:spacing w:line="276" w:lineRule="auto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Разработана с учетом требований Федерального государственного образовательного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 17.05.2012 № 413 «Об утверждении федерального государственного образовател</w:t>
            </w:r>
            <w:r>
              <w:rPr>
                <w:sz w:val="24"/>
              </w:rPr>
              <w:t>ьного стандарта среднего общего образования», в редакции от 12.08.2022) на основе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</w:p>
          <w:p w:rsidR="00676219" w:rsidRDefault="008369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жизнедеятельности».</w:t>
            </w:r>
          </w:p>
          <w:p w:rsidR="00676219" w:rsidRDefault="00836988">
            <w:pPr>
              <w:pStyle w:val="TableParagraph"/>
              <w:spacing w:before="20" w:line="268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Срок реализации программы – 2 года. Программа рассчитана в 10-11 классах на базово</w:t>
            </w:r>
            <w:r>
              <w:rPr>
                <w:sz w:val="24"/>
              </w:rPr>
              <w:t xml:space="preserve">м уровне на 34 часа в год (1 час в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676219">
        <w:trPr>
          <w:trHeight w:val="7619"/>
        </w:trPr>
        <w:tc>
          <w:tcPr>
            <w:tcW w:w="2809" w:type="dxa"/>
          </w:tcPr>
          <w:p w:rsidR="00676219" w:rsidRDefault="00836988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76219" w:rsidRDefault="00836988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проект</w:t>
            </w:r>
            <w:proofErr w:type="gramEnd"/>
            <w:r>
              <w:rPr>
                <w:sz w:val="24"/>
              </w:rPr>
              <w:t>» для</w:t>
            </w:r>
            <w:r w:rsidR="000840F2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676219" w:rsidRDefault="00836988" w:rsidP="000840F2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0840F2"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589" w:type="dxa"/>
          </w:tcPr>
          <w:p w:rsidR="00676219" w:rsidRDefault="00836988">
            <w:pPr>
              <w:pStyle w:val="TableParagraph"/>
              <w:tabs>
                <w:tab w:val="left" w:pos="2179"/>
                <w:tab w:val="left" w:pos="2415"/>
                <w:tab w:val="left" w:pos="4734"/>
                <w:tab w:val="left" w:pos="5843"/>
              </w:tabs>
              <w:spacing w:line="276" w:lineRule="auto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курса «</w:t>
            </w:r>
            <w:proofErr w:type="gramStart"/>
            <w:r>
              <w:rPr>
                <w:sz w:val="24"/>
              </w:rPr>
              <w:t>Индивидуальный проект</w:t>
            </w:r>
            <w:proofErr w:type="gramEnd"/>
            <w:r>
              <w:rPr>
                <w:sz w:val="24"/>
              </w:rPr>
              <w:t>»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образования. Согла</w:t>
            </w:r>
            <w:r>
              <w:rPr>
                <w:sz w:val="24"/>
              </w:rPr>
              <w:t xml:space="preserve">сно ФГОС среднего общего образования, </w:t>
            </w:r>
            <w:proofErr w:type="gramStart"/>
            <w:r>
              <w:rPr>
                <w:sz w:val="24"/>
              </w:rPr>
              <w:t>индивидуальный проект</w:t>
            </w:r>
            <w:proofErr w:type="gramEnd"/>
            <w:r>
              <w:rPr>
                <w:sz w:val="24"/>
              </w:rPr>
              <w:t xml:space="preserve"> представляет собой особую форму Индивидуальный проект деятельности учащихся (учебное исследование или учебный проект). Индивидуальный проект выполняется обучающимися самостоятельно под руководство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 (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рамках одного или нескольких изучаемых учебных предметов, курсов в любой избранной области деятельности (познавательной, практической,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исследовательской, </w:t>
            </w:r>
            <w:r>
              <w:rPr>
                <w:spacing w:val="-2"/>
                <w:sz w:val="24"/>
              </w:rPr>
              <w:t>социальной,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художественно-творческой,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иной). </w:t>
            </w:r>
            <w:proofErr w:type="gramStart"/>
            <w:r>
              <w:rPr>
                <w:sz w:val="24"/>
              </w:rPr>
              <w:t>Индивидуа</w:t>
            </w:r>
            <w:r>
              <w:rPr>
                <w:sz w:val="24"/>
              </w:rPr>
              <w:t>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или разработанного проекта: информационного, творческого, </w:t>
            </w:r>
            <w:r>
              <w:rPr>
                <w:spacing w:val="-2"/>
                <w:sz w:val="24"/>
              </w:rPr>
              <w:t>социального,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прикладного,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инновационного, </w:t>
            </w:r>
            <w:r>
              <w:rPr>
                <w:sz w:val="24"/>
              </w:rPr>
              <w:t>конструкторского, инженерного.</w:t>
            </w:r>
            <w:proofErr w:type="gramEnd"/>
            <w:r>
              <w:rPr>
                <w:sz w:val="24"/>
              </w:rPr>
              <w:t xml:space="preserve"> В 10 классе предмет изучается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обязательной</w:t>
            </w:r>
            <w:proofErr w:type="gramEnd"/>
          </w:p>
          <w:p w:rsidR="00676219" w:rsidRDefault="008369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часа).</w:t>
            </w:r>
          </w:p>
        </w:tc>
      </w:tr>
    </w:tbl>
    <w:p w:rsidR="00676219" w:rsidRDefault="00676219">
      <w:pPr>
        <w:jc w:val="both"/>
        <w:rPr>
          <w:sz w:val="24"/>
        </w:rPr>
        <w:sectPr w:rsidR="00676219">
          <w:type w:val="continuous"/>
          <w:pgSz w:w="11920" w:h="16850"/>
          <w:pgMar w:top="700" w:right="680" w:bottom="280" w:left="1200" w:header="720" w:footer="720" w:gutter="0"/>
          <w:cols w:space="720"/>
        </w:sectPr>
      </w:pPr>
    </w:p>
    <w:p w:rsidR="00836988" w:rsidRDefault="00836988" w:rsidP="000840F2">
      <w:pPr>
        <w:pStyle w:val="a3"/>
        <w:spacing w:line="276" w:lineRule="auto"/>
        <w:ind w:left="0" w:firstLine="0"/>
      </w:pPr>
    </w:p>
    <w:sectPr w:rsidR="00836988" w:rsidSect="000840F2">
      <w:pgSz w:w="11920" w:h="16850"/>
      <w:pgMar w:top="560" w:right="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6219"/>
    <w:rsid w:val="000840F2"/>
    <w:rsid w:val="00676219"/>
    <w:rsid w:val="0083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3654" w:right="771" w:hanging="266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3654" w:right="771" w:hanging="266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</cp:lastModifiedBy>
  <cp:revision>3</cp:revision>
  <dcterms:created xsi:type="dcterms:W3CDTF">2023-11-18T10:10:00Z</dcterms:created>
  <dcterms:modified xsi:type="dcterms:W3CDTF">2023-11-18T10:13:00Z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2023-11-18T00:00:00Z</vt:filetime>
  </property>
  <property fmtid="{D5CDD505-2E9C-101B-9397-08002B2CF9AE}" pid="5" name="Producer">
    <vt:lpwstr>www.ilovepdf.com</vt:lpwstr>
  </property>
</Properties>
</file>